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5" w:tblpY="3228"/>
        <w:tblOverlap w:val="never"/>
        <w:tblW w:w="8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785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12月7日上午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国家数字化学习工程技术研究中心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（含教育大数据应用技术国家工程实验室、教育信息技术协同创新中心）、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伍伦贡联合研究院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12月7日下午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教育信息技术学院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信息化与基础教育均衡发展协同创新中心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、教师教育学院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32"/>
              </w:rPr>
              <w:t>数统学院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12月8日上午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计算机学院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法学院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国家文化产业研究中心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12月8日下午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美术学院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12月9日上午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政治与国际关系学院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城市与环境科学学院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12月9日下午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历史文化学院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语言研究所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12月10日上午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马克思主义学院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12月10日下午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新闻传播学院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中国农村研究院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（含农村改革发展协同创新中心）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心理学院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12月13日上午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教育学院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12月13日下午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体育学院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公共管理学院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信息管理学院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12月14日上午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物理科学与技术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学院（含核物质科学协同创新中心）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经济与工商管理学院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12月14日下午</w:t>
            </w:r>
          </w:p>
        </w:tc>
        <w:tc>
          <w:tcPr>
            <w:tcW w:w="5603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外国语学院、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文学院</w:t>
            </w:r>
          </w:p>
        </w:tc>
      </w:tr>
    </w:tbl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eastAsia="宋体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学校审核时间安排表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384E"/>
    <w:rsid w:val="277F0779"/>
    <w:rsid w:val="33B55B3E"/>
    <w:rsid w:val="65052218"/>
    <w:rsid w:val="726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2020-12-07T04:56:00Z</dcterms:created>
  <dc:creator>山山来迟</dc:creator>
  <cp:lastModifiedBy>2009980065刘卫</cp:lastModifiedBy>
  <dcterms:modified xsi:type="dcterms:W3CDTF">2021-12-02T09:21:32Z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6723D4157CC64C5980C3971456326667</vt:lpwstr>
  </property>
</Properties>
</file>