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2" w:rsidRPr="00B80B1F" w:rsidRDefault="003C6122" w:rsidP="003C6122">
      <w:pPr>
        <w:spacing w:line="220" w:lineRule="atLeast"/>
        <w:jc w:val="both"/>
        <w:rPr>
          <w:rFonts w:ascii="楷体_GB2312" w:eastAsia="楷体_GB2312" w:hAnsi="宋体" w:cs="宋体"/>
          <w:sz w:val="32"/>
          <w:szCs w:val="32"/>
        </w:rPr>
      </w:pPr>
      <w:r w:rsidRPr="00B80B1F">
        <w:rPr>
          <w:rFonts w:ascii="仿宋" w:eastAsia="仿宋" w:hAnsi="仿宋" w:cs="仿宋" w:hint="eastAsia"/>
          <w:sz w:val="32"/>
          <w:szCs w:val="32"/>
        </w:rPr>
        <w:t>附件</w:t>
      </w:r>
      <w:r w:rsidR="00A73B94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C6122" w:rsidRPr="00D34147" w:rsidRDefault="003C6122" w:rsidP="003C6122">
      <w:pPr>
        <w:spacing w:line="220" w:lineRule="atLeas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D34147">
        <w:rPr>
          <w:rFonts w:ascii="方正小标宋简体" w:eastAsia="方正小标宋简体" w:hAnsi="宋体" w:cs="宋体" w:hint="eastAsia"/>
          <w:sz w:val="36"/>
          <w:szCs w:val="36"/>
        </w:rPr>
        <w:t>立项建设课程教学评价表</w:t>
      </w:r>
      <w:r>
        <w:rPr>
          <w:rFonts w:ascii="方正小标宋简体" w:eastAsia="方正小标宋简体" w:hAnsi="宋体" w:cs="宋体" w:hint="eastAsia"/>
          <w:sz w:val="36"/>
          <w:szCs w:val="36"/>
        </w:rPr>
        <w:t>（供参考）</w:t>
      </w:r>
    </w:p>
    <w:p w:rsidR="003C6122" w:rsidRDefault="00727FCD" w:rsidP="003C6122">
      <w:pPr>
        <w:spacing w:after="0" w:line="360" w:lineRule="auto"/>
        <w:ind w:firstLineChars="200" w:firstLine="560"/>
        <w:jc w:val="both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教学评价</w:t>
      </w:r>
      <w:r w:rsidR="003C6122">
        <w:rPr>
          <w:rFonts w:eastAsia="楷体_GB2312" w:hint="eastAsia"/>
          <w:sz w:val="28"/>
          <w:szCs w:val="28"/>
        </w:rPr>
        <w:t>面向选修该课程的研究生，旨在从学生的实际感受出发，对该课程的教与学的过程和效果进行评价。由学院负责组织实施。评价包括但不限于以下方面：教学规范、</w:t>
      </w:r>
      <w:r w:rsidR="003C6122" w:rsidRPr="00366228">
        <w:rPr>
          <w:rFonts w:eastAsia="楷体_GB2312"/>
          <w:sz w:val="28"/>
          <w:szCs w:val="28"/>
        </w:rPr>
        <w:t>教学内容</w:t>
      </w:r>
      <w:r w:rsidR="003C6122">
        <w:rPr>
          <w:rFonts w:eastAsia="楷体_GB2312"/>
          <w:sz w:val="28"/>
          <w:szCs w:val="28"/>
        </w:rPr>
        <w:t>、教学形式、考核方式、教学效果、科研实践指导</w:t>
      </w:r>
      <w:r w:rsidR="003C6122" w:rsidRPr="00366228">
        <w:rPr>
          <w:rFonts w:eastAsia="楷体_GB2312"/>
          <w:sz w:val="28"/>
          <w:szCs w:val="28"/>
        </w:rPr>
        <w:t>等。</w:t>
      </w:r>
    </w:p>
    <w:p w:rsidR="003C6122" w:rsidRDefault="003C6122" w:rsidP="003C6122">
      <w:pPr>
        <w:spacing w:after="0" w:line="360" w:lineRule="auto"/>
        <w:jc w:val="both"/>
        <w:rPr>
          <w:rFonts w:ascii="宋体" w:hAnsi="宋体" w:cs="宋体"/>
          <w:sz w:val="28"/>
          <w:szCs w:val="28"/>
        </w:rPr>
      </w:pPr>
      <w:r w:rsidRPr="00366228">
        <w:rPr>
          <w:rFonts w:eastAsia="楷体_GB2312"/>
          <w:sz w:val="28"/>
          <w:szCs w:val="28"/>
        </w:rPr>
        <w:t xml:space="preserve">        </w:t>
      </w:r>
      <w:r>
        <w:rPr>
          <w:rFonts w:eastAsia="楷体_GB2312"/>
          <w:sz w:val="28"/>
          <w:szCs w:val="28"/>
        </w:rPr>
        <w:t>下表是供参考的</w:t>
      </w:r>
      <w:r>
        <w:rPr>
          <w:rFonts w:eastAsia="楷体_GB2312" w:hint="eastAsia"/>
          <w:sz w:val="28"/>
          <w:szCs w:val="28"/>
        </w:rPr>
        <w:t>课程教学评价表，学院或学科可结合课程自身特点，适当调整评价内容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C6122" w:rsidRPr="00257071" w:rsidRDefault="003C6122" w:rsidP="003C6122">
      <w:pPr>
        <w:spacing w:after="0" w:line="360" w:lineRule="auto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研究生</w:t>
      </w:r>
      <w:r w:rsidRPr="00257071">
        <w:rPr>
          <w:rFonts w:ascii="黑体" w:eastAsia="黑体" w:hAnsi="黑体" w:cs="宋体" w:hint="eastAsia"/>
          <w:sz w:val="28"/>
          <w:szCs w:val="28"/>
        </w:rPr>
        <w:t>课程教学评价表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43"/>
        <w:gridCol w:w="192"/>
        <w:gridCol w:w="2731"/>
        <w:gridCol w:w="595"/>
        <w:gridCol w:w="578"/>
        <w:gridCol w:w="152"/>
        <w:gridCol w:w="1417"/>
        <w:gridCol w:w="1524"/>
      </w:tblGrid>
      <w:tr w:rsidR="003C6122" w:rsidRPr="00215146" w:rsidTr="00F94455">
        <w:trPr>
          <w:trHeight w:val="505"/>
          <w:jc w:val="center"/>
        </w:trPr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</w:tr>
      <w:tr w:rsidR="003C6122" w:rsidRPr="00215146" w:rsidTr="00F94455">
        <w:trPr>
          <w:trHeight w:val="505"/>
          <w:jc w:val="center"/>
        </w:trPr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（层次，类型，年级）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选课人数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</w:tr>
      <w:tr w:rsidR="003C6122" w:rsidRPr="00215146" w:rsidTr="00F94455">
        <w:trPr>
          <w:trHeight w:val="505"/>
          <w:jc w:val="center"/>
        </w:trPr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所在学科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</w:tr>
      <w:tr w:rsidR="003C6122" w:rsidRPr="00215146" w:rsidTr="00F94455">
        <w:trPr>
          <w:trHeight w:val="475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  <w:r w:rsidRPr="00215146">
              <w:rPr>
                <w:rFonts w:hint="eastAsia"/>
                <w:sz w:val="24"/>
              </w:rPr>
              <w:t>要素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>价</w:t>
            </w:r>
            <w:r w:rsidRPr="00215146">
              <w:rPr>
                <w:rFonts w:hint="eastAsia"/>
                <w:sz w:val="24"/>
              </w:rPr>
              <w:t>指标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center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>价</w:t>
            </w:r>
            <w:r w:rsidRPr="00215146">
              <w:rPr>
                <w:rFonts w:hint="eastAsia"/>
                <w:sz w:val="24"/>
              </w:rPr>
              <w:t>标准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分值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平均</w:t>
            </w:r>
            <w:r w:rsidRPr="00215146">
              <w:rPr>
                <w:rFonts w:hint="eastAsia"/>
                <w:sz w:val="24"/>
              </w:rPr>
              <w:t>得分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备注</w:t>
            </w:r>
          </w:p>
        </w:tc>
      </w:tr>
      <w:tr w:rsidR="003C6122" w:rsidRPr="00B85568" w:rsidTr="00F94455">
        <w:trPr>
          <w:trHeight w:val="54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基本概况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完整规范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教材、</w:t>
            </w:r>
            <w:r>
              <w:rPr>
                <w:rFonts w:hint="eastAsia"/>
                <w:szCs w:val="20"/>
              </w:rPr>
              <w:t>课件、</w:t>
            </w:r>
            <w:r w:rsidRPr="00B85568">
              <w:rPr>
                <w:rFonts w:hint="eastAsia"/>
                <w:szCs w:val="20"/>
              </w:rPr>
              <w:t>教学</w:t>
            </w:r>
            <w:r w:rsidRPr="00496B04">
              <w:rPr>
                <w:rFonts w:hint="eastAsia"/>
                <w:szCs w:val="20"/>
              </w:rPr>
              <w:t>计划</w:t>
            </w:r>
            <w:r w:rsidRPr="00B85568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清晰、</w:t>
            </w:r>
            <w:r w:rsidRPr="00B85568">
              <w:rPr>
                <w:rFonts w:hint="eastAsia"/>
                <w:szCs w:val="20"/>
              </w:rPr>
              <w:t>完整</w:t>
            </w:r>
            <w:r>
              <w:rPr>
                <w:rFonts w:hint="eastAsia"/>
                <w:szCs w:val="20"/>
              </w:rPr>
              <w:t>。教学过程严谨规范。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392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教学</w:t>
            </w:r>
            <w:r w:rsidRPr="00B85568">
              <w:rPr>
                <w:rFonts w:hint="eastAsia"/>
                <w:szCs w:val="20"/>
              </w:rPr>
              <w:t>要素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教学理念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积极落实“四个转变”（从以教为主向以学为主转变，从专业教育向通识教育和专业教育有机结合转变，从以课堂为主向课内外结合转变，从以结果评价为主向结果和过程评价结合转变）。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392"/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55" w:rsidRDefault="00F94455" w:rsidP="00B8453D">
            <w:pPr>
              <w:spacing w:line="300" w:lineRule="exact"/>
              <w:jc w:val="both"/>
              <w:rPr>
                <w:rFonts w:hint="eastAsia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rFonts w:hint="eastAsia"/>
                <w:szCs w:val="20"/>
              </w:rPr>
            </w:pP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FF5A89">
            <w:pPr>
              <w:spacing w:line="300" w:lineRule="exact"/>
              <w:ind w:firstLineChars="200" w:firstLine="440"/>
              <w:jc w:val="both"/>
              <w:rPr>
                <w:rFonts w:hint="eastAsia"/>
                <w:szCs w:val="20"/>
              </w:rPr>
            </w:pPr>
            <w:r w:rsidRPr="00B85568">
              <w:rPr>
                <w:rFonts w:hint="eastAsia"/>
                <w:szCs w:val="20"/>
              </w:rPr>
              <w:t>将</w:t>
            </w:r>
            <w:r>
              <w:rPr>
                <w:rFonts w:hint="eastAsia"/>
                <w:szCs w:val="20"/>
              </w:rPr>
              <w:t>立德</w:t>
            </w:r>
            <w:r w:rsidR="00FF5A89">
              <w:rPr>
                <w:rFonts w:hint="eastAsia"/>
                <w:szCs w:val="20"/>
              </w:rPr>
              <w:t>树人</w:t>
            </w:r>
            <w:r w:rsidRPr="00B85568">
              <w:rPr>
                <w:rFonts w:hint="eastAsia"/>
                <w:szCs w:val="20"/>
              </w:rPr>
              <w:t>贯穿于教学全过程，</w:t>
            </w:r>
            <w:r>
              <w:rPr>
                <w:rFonts w:hint="eastAsia"/>
                <w:szCs w:val="20"/>
              </w:rPr>
              <w:t>将</w:t>
            </w:r>
            <w:r w:rsidRPr="00F94455">
              <w:rPr>
                <w:szCs w:val="20"/>
              </w:rPr>
              <w:t>思想政治教育的理论知识、价值理念以及精神追求等融入到课程中，潜移默化地对学生的思想意识、行为举止产生影响。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FF5A89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="00FF5A89">
              <w:rPr>
                <w:rFonts w:hint="eastAsia"/>
                <w:szCs w:val="20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392"/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55" w:rsidRDefault="00F94455" w:rsidP="00B8453D">
            <w:pPr>
              <w:spacing w:line="300" w:lineRule="exact"/>
              <w:jc w:val="both"/>
              <w:rPr>
                <w:rFonts w:hint="eastAsia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教学内容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rFonts w:hint="eastAsia"/>
                <w:szCs w:val="20"/>
              </w:rPr>
            </w:pPr>
            <w:r w:rsidRPr="00B85568">
              <w:rPr>
                <w:rFonts w:hint="eastAsia"/>
                <w:szCs w:val="20"/>
              </w:rPr>
              <w:t>教学内容科学</w:t>
            </w:r>
            <w:r>
              <w:rPr>
                <w:rFonts w:hint="eastAsia"/>
                <w:szCs w:val="20"/>
              </w:rPr>
              <w:t>合理，与本科阶段同类课程在广度和深度上有明显区分；</w:t>
            </w:r>
            <w:r w:rsidRPr="00B85568">
              <w:rPr>
                <w:rFonts w:hint="eastAsia"/>
                <w:szCs w:val="20"/>
              </w:rPr>
              <w:t>结</w:t>
            </w:r>
            <w:r>
              <w:rPr>
                <w:rFonts w:hint="eastAsia"/>
                <w:szCs w:val="20"/>
              </w:rPr>
              <w:t>合教学、科研不断更新课程知识，体现学科前沿。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422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jc w:val="both"/>
              <w:rPr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教学方法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积极采用启发式教学，互动充分。能调动学生的主动性和自觉性，能激发学生积极思考和自主探究。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40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jc w:val="both"/>
              <w:rPr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教学手段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充分运用信息技术开展教学，积极探索信息技术与教学的深度融合</w:t>
            </w:r>
            <w:r w:rsidRPr="00B85568">
              <w:rPr>
                <w:rFonts w:hint="eastAsia"/>
                <w:szCs w:val="20"/>
              </w:rPr>
              <w:t>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437"/>
          <w:jc w:val="center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jc w:val="both"/>
              <w:rPr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考核</w:t>
            </w:r>
            <w:r w:rsidRPr="00B85568">
              <w:rPr>
                <w:rFonts w:hint="eastAsia"/>
                <w:szCs w:val="20"/>
              </w:rPr>
              <w:t>方式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课程考核科学</w:t>
            </w:r>
            <w:r w:rsidRPr="00B85568">
              <w:rPr>
                <w:rFonts w:hint="eastAsia"/>
                <w:szCs w:val="20"/>
              </w:rPr>
              <w:t>规范，变形成性评价为发展性评价、变终结性评价为过程性评价，并将二者有机结合为课内教学与课外自主学习相结合的全程评价。推进考试改革，考试方式多样化。学业成绩评定由多维度考核综合而成。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452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教学实</w:t>
            </w:r>
            <w:r w:rsidRPr="00B85568">
              <w:rPr>
                <w:rFonts w:hint="eastAsia"/>
                <w:szCs w:val="20"/>
              </w:rPr>
              <w:t>效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</w:t>
            </w:r>
            <w:r>
              <w:rPr>
                <w:rFonts w:hint="eastAsia"/>
                <w:szCs w:val="20"/>
              </w:rPr>
              <w:t>团队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教学过程体现了教学设计的教学特色，</w:t>
            </w:r>
            <w:r>
              <w:rPr>
                <w:rFonts w:hint="eastAsia"/>
                <w:szCs w:val="20"/>
              </w:rPr>
              <w:t>兼具</w:t>
            </w:r>
            <w:r w:rsidRPr="00B85568">
              <w:rPr>
                <w:rFonts w:hint="eastAsia"/>
                <w:szCs w:val="20"/>
              </w:rPr>
              <w:t>个人风格</w:t>
            </w:r>
            <w:r>
              <w:rPr>
                <w:rFonts w:hint="eastAsia"/>
                <w:szCs w:val="20"/>
              </w:rPr>
              <w:t>和团队优势</w:t>
            </w:r>
            <w:r w:rsidRPr="00B85568">
              <w:rPr>
                <w:rFonts w:hint="eastAsia"/>
                <w:szCs w:val="20"/>
              </w:rPr>
              <w:t>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jc w:val="both"/>
              <w:rPr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教学效果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学习效果良好，课堂氛围融洽。</w:t>
            </w:r>
            <w:r>
              <w:rPr>
                <w:rFonts w:hint="eastAsia"/>
                <w:szCs w:val="20"/>
              </w:rPr>
              <w:t>对本专业的科研实践有很好的指导和帮助。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F5A89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437"/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jc w:val="both"/>
              <w:rPr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示范</w:t>
            </w:r>
            <w:r>
              <w:rPr>
                <w:rFonts w:hint="eastAsia"/>
                <w:szCs w:val="20"/>
              </w:rPr>
              <w:t>价值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在本专业、本学科课堂</w:t>
            </w:r>
            <w:r>
              <w:rPr>
                <w:rFonts w:hint="eastAsia"/>
                <w:szCs w:val="20"/>
              </w:rPr>
              <w:t>教学中能起到</w:t>
            </w:r>
            <w:r w:rsidRPr="00B85568">
              <w:rPr>
                <w:rFonts w:hint="eastAsia"/>
                <w:szCs w:val="20"/>
              </w:rPr>
              <w:t>引导、启发和示范作用。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F94455" w:rsidRPr="00B85568" w:rsidTr="00F94455">
        <w:trPr>
          <w:trHeight w:val="402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总分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100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5" w:rsidRPr="00B85568" w:rsidRDefault="00F94455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</w:tbl>
    <w:p w:rsidR="00FF5A89" w:rsidRDefault="00FF5A89" w:rsidP="00A73B94">
      <w:pPr>
        <w:tabs>
          <w:tab w:val="left" w:pos="3060"/>
          <w:tab w:val="left" w:pos="7965"/>
        </w:tabs>
        <w:spacing w:beforeLines="100" w:line="300" w:lineRule="exact"/>
        <w:jc w:val="both"/>
        <w:rPr>
          <w:rFonts w:hint="eastAsia"/>
          <w:sz w:val="24"/>
        </w:rPr>
      </w:pPr>
    </w:p>
    <w:p w:rsidR="003C6122" w:rsidRDefault="003C6122" w:rsidP="00A73B94">
      <w:pPr>
        <w:tabs>
          <w:tab w:val="left" w:pos="3060"/>
          <w:tab w:val="left" w:pos="7965"/>
        </w:tabs>
        <w:spacing w:beforeLines="100" w:line="300" w:lineRule="exact"/>
        <w:jc w:val="both"/>
        <w:rPr>
          <w:sz w:val="24"/>
        </w:rPr>
      </w:pPr>
      <w:r>
        <w:rPr>
          <w:rFonts w:hint="eastAsia"/>
          <w:sz w:val="24"/>
        </w:rPr>
        <w:t>参评学生人数</w:t>
      </w:r>
      <w:r w:rsidRPr="00215146">
        <w:rPr>
          <w:rFonts w:hint="eastAsia"/>
          <w:sz w:val="24"/>
        </w:rPr>
        <w:t>：</w:t>
      </w:r>
      <w:r w:rsidRPr="00215146"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</w:t>
      </w:r>
      <w:r w:rsidRPr="00215146">
        <w:rPr>
          <w:sz w:val="24"/>
        </w:rPr>
        <w:tab/>
      </w:r>
      <w:r w:rsidRPr="00215146">
        <w:rPr>
          <w:sz w:val="24"/>
        </w:rPr>
        <w:tab/>
      </w:r>
      <w:r>
        <w:rPr>
          <w:rFonts w:hint="eastAsia"/>
          <w:sz w:val="24"/>
        </w:rPr>
        <w:t xml:space="preserve">    </w:t>
      </w:r>
    </w:p>
    <w:p w:rsidR="003C6122" w:rsidRDefault="003C6122" w:rsidP="00A73B94">
      <w:pPr>
        <w:tabs>
          <w:tab w:val="left" w:pos="4740"/>
          <w:tab w:val="left" w:pos="7965"/>
        </w:tabs>
        <w:spacing w:beforeLines="100" w:line="300" w:lineRule="exact"/>
        <w:jc w:val="both"/>
      </w:pPr>
      <w:r>
        <w:rPr>
          <w:rFonts w:hint="eastAsia"/>
          <w:sz w:val="24"/>
        </w:rPr>
        <w:t>单位负责人</w:t>
      </w:r>
      <w:r w:rsidRPr="00215146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</w:t>
      </w:r>
      <w:r w:rsidRPr="00DC17CB">
        <w:rPr>
          <w:sz w:val="24"/>
        </w:rPr>
        <w:tab/>
      </w:r>
      <w:r w:rsidRPr="00DC17CB">
        <w:rPr>
          <w:rFonts w:hint="eastAsia"/>
          <w:sz w:val="24"/>
        </w:rPr>
        <w:t>单位公章：</w:t>
      </w:r>
      <w:r w:rsidRPr="00DC17CB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B9" w:rsidRDefault="00ED21B9" w:rsidP="003C6122">
      <w:pPr>
        <w:spacing w:after="0"/>
      </w:pPr>
      <w:r>
        <w:separator/>
      </w:r>
    </w:p>
  </w:endnote>
  <w:endnote w:type="continuationSeparator" w:id="0">
    <w:p w:rsidR="00ED21B9" w:rsidRDefault="00ED21B9" w:rsidP="003C61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B9" w:rsidRDefault="00ED21B9" w:rsidP="003C6122">
      <w:pPr>
        <w:spacing w:after="0"/>
      </w:pPr>
      <w:r>
        <w:separator/>
      </w:r>
    </w:p>
  </w:footnote>
  <w:footnote w:type="continuationSeparator" w:id="0">
    <w:p w:rsidR="00ED21B9" w:rsidRDefault="00ED21B9" w:rsidP="003C61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67BE"/>
    <w:rsid w:val="00323B43"/>
    <w:rsid w:val="003C6122"/>
    <w:rsid w:val="003D37D8"/>
    <w:rsid w:val="003E07BF"/>
    <w:rsid w:val="00426133"/>
    <w:rsid w:val="004358AB"/>
    <w:rsid w:val="00436D28"/>
    <w:rsid w:val="00727FCD"/>
    <w:rsid w:val="008B7726"/>
    <w:rsid w:val="0099677A"/>
    <w:rsid w:val="00A73B94"/>
    <w:rsid w:val="00D14516"/>
    <w:rsid w:val="00D31D50"/>
    <w:rsid w:val="00D6032F"/>
    <w:rsid w:val="00DC626D"/>
    <w:rsid w:val="00ED21B9"/>
    <w:rsid w:val="00EF61DA"/>
    <w:rsid w:val="00F94455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1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1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1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1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丁宇</cp:lastModifiedBy>
  <cp:revision>6</cp:revision>
  <dcterms:created xsi:type="dcterms:W3CDTF">2008-09-11T17:20:00Z</dcterms:created>
  <dcterms:modified xsi:type="dcterms:W3CDTF">2020-07-07T02:04:00Z</dcterms:modified>
</cp:coreProperties>
</file>