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84D" w:rsidRDefault="00AE399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附件三：</w:t>
      </w:r>
    </w:p>
    <w:p w:rsidR="00D0584D" w:rsidRDefault="00AE399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关于开展“</w:t>
      </w:r>
      <w:proofErr w:type="gramStart"/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研</w:t>
      </w:r>
      <w:proofErr w:type="gramEnd"/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学</w:t>
      </w:r>
      <w:r>
        <w:rPr>
          <w:rFonts w:ascii="方正小标宋简体" w:eastAsia="方正小标宋简体" w:hAnsi="方正小标宋简体" w:cs="方正小标宋简体"/>
          <w:b/>
          <w:sz w:val="32"/>
          <w:szCs w:val="32"/>
        </w:rPr>
        <w:t>漫道</w:t>
      </w: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·力学笃行”导学关系建设</w:t>
      </w:r>
    </w:p>
    <w:p w:rsidR="00D0584D" w:rsidRDefault="00AE399D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品牌活动的通知</w:t>
      </w:r>
    </w:p>
    <w:p w:rsidR="00D0584D" w:rsidRDefault="00AE399D">
      <w:pPr>
        <w:spacing w:line="560" w:lineRule="exact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各研究生培养单位、各研究生分会：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为在全校范围内创建良好的研究生导学关系，进一步推动各培养单位在导学关系建设工作方面品牌活动的开展，营造导师“</w:t>
      </w:r>
      <w:r>
        <w:rPr>
          <w:rFonts w:ascii="仿宋_GB2312" w:eastAsia="仿宋_GB2312" w:hAnsi="仿宋_GB2312" w:cs="仿宋_GB2312"/>
          <w:sz w:val="32"/>
          <w:szCs w:val="32"/>
        </w:rPr>
        <w:t>立德树人</w:t>
      </w:r>
      <w:r>
        <w:rPr>
          <w:rFonts w:ascii="仿宋_GB2312" w:eastAsia="仿宋_GB2312" w:hAnsi="仿宋_GB2312" w:cs="仿宋_GB2312" w:hint="eastAsia"/>
          <w:sz w:val="32"/>
          <w:szCs w:val="32"/>
        </w:rPr>
        <w:t>”的良好</w:t>
      </w:r>
      <w:r>
        <w:rPr>
          <w:rFonts w:ascii="仿宋_GB2312" w:eastAsia="仿宋_GB2312" w:hAnsi="仿宋_GB2312" w:cs="仿宋_GB2312"/>
          <w:sz w:val="32"/>
          <w:szCs w:val="32"/>
        </w:rPr>
        <w:t>风尚</w:t>
      </w:r>
      <w:r>
        <w:rPr>
          <w:rFonts w:ascii="仿宋_GB2312" w:eastAsia="仿宋_GB2312" w:hAnsi="仿宋_GB2312" w:cs="仿宋_GB2312" w:hint="eastAsia"/>
          <w:sz w:val="32"/>
          <w:szCs w:val="32"/>
        </w:rPr>
        <w:t>，现要求全校各研究生培养单位，开展导学关系建设品牌活动创建工作。现将相关事宜通知如下：</w:t>
      </w:r>
    </w:p>
    <w:p w:rsidR="00D0584D" w:rsidRDefault="00AE399D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一、活动内容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结合“导学关系建设月”活动主旨，全校各研究生培养单位，依托本单位现有工作基础、品牌活动等，发挥各研究生培养单位创新能力，集中开展、创建导学关系建设主题活动。</w:t>
      </w:r>
    </w:p>
    <w:p w:rsidR="00D0584D" w:rsidRDefault="00AE399D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二、活动时间安排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组织开展时间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资料投递时间：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资料投递地址：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ccnugsuxsb@163.com</w:t>
      </w:r>
    </w:p>
    <w:p w:rsidR="00D0584D" w:rsidRDefault="00AE399D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三、活动方式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各研究生培养单位、研究生分会，应积极创新并采取多种形式，打造本单位的导学关系建设品牌活动，结合各单位自身专业优势，切合活动主题，营造良好校园导学关系建设氛围。具体活动内容参考如下：</w:t>
      </w:r>
    </w:p>
    <w:p w:rsidR="00D0584D" w:rsidRDefault="00AE399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（一）科研类活动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各研究生培养单位可组织开展学术论坛、导学团队交流会、科研项目分享会、读书会等形式的科研类活动，活动形式可自主创新，切合“导学关系建设”主题，旨在推动本单位研究生导学团队的和谐、全面发展。</w:t>
      </w:r>
    </w:p>
    <w:p w:rsidR="00D0584D" w:rsidRDefault="00AE399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（二）文体类活动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各研究生培养单位可组织开展</w:t>
      </w:r>
      <w:r>
        <w:rPr>
          <w:rFonts w:ascii="仿宋_GB2312" w:eastAsia="仿宋_GB2312" w:hAnsi="仿宋_GB2312" w:cs="仿宋_GB2312"/>
          <w:sz w:val="32"/>
          <w:szCs w:val="32"/>
        </w:rPr>
        <w:t>歌唱祖国红歌会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/>
          <w:sz w:val="32"/>
          <w:szCs w:val="32"/>
        </w:rPr>
        <w:t>青春告白祖国宣讲会、</w:t>
      </w:r>
      <w:r>
        <w:rPr>
          <w:rFonts w:ascii="仿宋_GB2312" w:eastAsia="仿宋_GB2312" w:hAnsi="仿宋_GB2312" w:cs="仿宋_GB2312" w:hint="eastAsia"/>
          <w:sz w:val="32"/>
          <w:szCs w:val="32"/>
        </w:rPr>
        <w:t>乒乓球赛等文体类活动，丰富研究生师生校园文化生活，活动形式可自主创新，切合“导学关系建设”主题。</w:t>
      </w:r>
    </w:p>
    <w:p w:rsidR="00D0584D" w:rsidRDefault="00AE399D">
      <w:pPr>
        <w:spacing w:line="560" w:lineRule="exact"/>
        <w:ind w:firstLineChars="200" w:firstLine="640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（三）其他类活动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各研究生培养单位可组织开展具备专业特色创新品牌活动，活动形式可自主创新，内容要求积极向上，切合“导学关系建设”主题，旨在共建校园</w:t>
      </w:r>
      <w:r>
        <w:rPr>
          <w:rFonts w:ascii="仿宋_GB2312" w:eastAsia="仿宋_GB2312" w:hAnsi="仿宋_GB2312" w:cs="仿宋_GB2312" w:hint="eastAsia"/>
          <w:sz w:val="32"/>
          <w:szCs w:val="32"/>
        </w:rPr>
        <w:t>良好导学关系建设氛围。</w:t>
      </w:r>
    </w:p>
    <w:p w:rsidR="00D0584D" w:rsidRDefault="00AE399D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四、活动要求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（一）树立单位特色，打造导学品牌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各研究生培养单位应组织具备专业特色的品牌活动，方式不限，内容积极向上，凸显各单位独具一格的活动形式，树立各单位在“导学关系建设月”中的良好品牌。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（二）确保资料留存，传承单位品牌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各研究生培养单位应在此次活动基础之上，建立品牌活动档案，旨在传承本单位品牌活动，以备梳理导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学建设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工作沿革。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（三）完善总结资料，积极报备评审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各研究生培养单位应积极组织开展品牌活动，在活动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开始前三天需将活动策划书以“</w:t>
      </w:r>
      <w:r>
        <w:rPr>
          <w:rFonts w:ascii="仿宋_GB2312" w:eastAsia="仿宋_GB2312" w:hAnsi="仿宋_GB2312" w:cs="仿宋_GB2312"/>
          <w:sz w:val="32"/>
          <w:szCs w:val="32"/>
        </w:rPr>
        <w:t>导学品牌</w:t>
      </w:r>
      <w:r>
        <w:rPr>
          <w:rFonts w:ascii="仿宋_GB2312" w:eastAsia="仿宋_GB2312" w:hAnsi="仿宋_GB2312" w:cs="仿宋_GB2312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活动名称”的形式发送至邮</w:t>
      </w:r>
      <w:r>
        <w:rPr>
          <w:rFonts w:ascii="仿宋_GB2312" w:eastAsia="仿宋_GB2312" w:hAnsi="仿宋_GB2312" w:cs="仿宋_GB2312" w:hint="eastAsia"/>
          <w:sz w:val="32"/>
          <w:szCs w:val="32"/>
        </w:rPr>
        <w:t>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ccnugsuxsb@163.com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活动后期，研究生工作部将集中开展导学关系建设品牌活动评审工作。各研究生培养单位应积极申报，在导学关系建设品牌活动整体工作结束后，将单位品牌活动相关活动资料（活动总结、活动新闻报道、活动成果等）以压缩文件形式投递至邮箱：</w:t>
      </w:r>
      <w:r>
        <w:rPr>
          <w:rFonts w:ascii="仿宋_GB2312" w:eastAsia="仿宋_GB2312" w:hAnsi="仿宋_GB2312" w:cs="仿宋_GB2312" w:hint="eastAsia"/>
          <w:sz w:val="32"/>
          <w:szCs w:val="32"/>
        </w:rPr>
        <w:t>ccnugsuxsb@163.com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（注：具体评审要求将另行通知）</w:t>
      </w:r>
    </w:p>
    <w:p w:rsidR="00D0584D" w:rsidRDefault="00AE399D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五、注意事项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（一）各单位开展各类活动期间，应做好活动组织实施及新闻宣传工作，同时应做好各类风险防范措施，有序开展系列活动。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（二）各单位品牌创新活动需提前报备，校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会将针对各类活动组织不定期到现场观摩记录，考证相关活动举办情况。</w:t>
      </w:r>
    </w:p>
    <w:p w:rsidR="00D0584D" w:rsidRDefault="00AE399D">
      <w:pPr>
        <w:spacing w:line="560" w:lineRule="exact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六、审核评选</w:t>
      </w:r>
    </w:p>
    <w:p w:rsidR="00D0584D" w:rsidRDefault="00AE399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本次活动后期拟整体评选“导学关系建设月”优秀组织单位，各单位品牌活动的组织情况、活动资料提交情况将作为的重要评选依据。（具体奖项设置及提交资料具体要求，届时将另行通知）</w:t>
      </w:r>
    </w:p>
    <w:p w:rsidR="00D0584D" w:rsidRDefault="00AE399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br w:type="page"/>
      </w:r>
    </w:p>
    <w:p w:rsidR="00D0584D" w:rsidRDefault="00AE399D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lastRenderedPageBreak/>
        <w:t>联系人：</w:t>
      </w:r>
    </w:p>
    <w:p w:rsidR="00D0584D" w:rsidRDefault="00AE399D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研究生工作部：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027-67861491</w:t>
      </w:r>
    </w:p>
    <w:p w:rsidR="00D0584D" w:rsidRDefault="00AE399D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研究生会：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/>
          <w:sz w:val="32"/>
          <w:szCs w:val="32"/>
        </w:rPr>
        <w:t>谭亚男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/>
          <w:sz w:val="32"/>
          <w:szCs w:val="32"/>
        </w:rPr>
        <w:t>13297009352</w:t>
      </w:r>
    </w:p>
    <w:p w:rsidR="00D0584D" w:rsidRDefault="00AE399D">
      <w:pPr>
        <w:spacing w:line="560" w:lineRule="exact"/>
        <w:ind w:right="482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电子邮箱：</w:t>
      </w:r>
      <w:hyperlink r:id="rId5" w:history="1">
        <w:r>
          <w:rPr>
            <w:rStyle w:val="a7"/>
            <w:rFonts w:ascii="仿宋_GB2312" w:eastAsia="仿宋_GB2312" w:hAnsi="仿宋_GB2312" w:cs="仿宋_GB2312" w:hint="eastAsia"/>
            <w:sz w:val="32"/>
            <w:szCs w:val="32"/>
          </w:rPr>
          <w:t>ccnugsuxsb@163.com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D0584D" w:rsidRDefault="00AE399D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华中师范大学党委研究生工作部</w:t>
      </w:r>
    </w:p>
    <w:p w:rsidR="00D0584D" w:rsidRDefault="00AE399D">
      <w:pPr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华中师范大学研究生会</w:t>
      </w:r>
    </w:p>
    <w:p w:rsidR="00D0584D" w:rsidRDefault="00AE399D">
      <w:pPr>
        <w:spacing w:line="560" w:lineRule="exact"/>
        <w:jc w:val="right"/>
        <w:rPr>
          <w:rFonts w:ascii="仿宋" w:eastAsia="仿宋" w:hAnsi="仿宋"/>
          <w:color w:val="000000" w:themeColor="text1"/>
          <w:sz w:val="24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年1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日</w:t>
      </w:r>
    </w:p>
    <w:p w:rsidR="00D0584D" w:rsidRDefault="00D0584D"/>
    <w:sectPr w:rsidR="00D058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CD2"/>
    <w:rsid w:val="00022CB4"/>
    <w:rsid w:val="000E556E"/>
    <w:rsid w:val="00214956"/>
    <w:rsid w:val="002660DC"/>
    <w:rsid w:val="00323BDD"/>
    <w:rsid w:val="003A27EB"/>
    <w:rsid w:val="007D6634"/>
    <w:rsid w:val="00831F2A"/>
    <w:rsid w:val="008476B2"/>
    <w:rsid w:val="008B6F69"/>
    <w:rsid w:val="009973A8"/>
    <w:rsid w:val="00A045FF"/>
    <w:rsid w:val="00A87CE4"/>
    <w:rsid w:val="00AE399D"/>
    <w:rsid w:val="00BC2378"/>
    <w:rsid w:val="00D0584D"/>
    <w:rsid w:val="00DF6CD2"/>
    <w:rsid w:val="00EC1382"/>
    <w:rsid w:val="00F730E6"/>
    <w:rsid w:val="35FF19D2"/>
    <w:rsid w:val="7B175400"/>
    <w:rsid w:val="7D773E59"/>
    <w:rsid w:val="7FA604A2"/>
    <w:rsid w:val="7FEFD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7A52B"/>
  <w15:docId w15:val="{551D32F2-225D-40D0-B33D-BBF039D2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cnugsuxsb@163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1271</Characters>
  <Application>Microsoft Office Word</Application>
  <DocSecurity>0</DocSecurity>
  <Lines>10</Lines>
  <Paragraphs>2</Paragraphs>
  <ScaleCrop>false</ScaleCrop>
  <Company>user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 宇</dc:creator>
  <cp:lastModifiedBy>cy</cp:lastModifiedBy>
  <cp:revision>15</cp:revision>
  <cp:lastPrinted>2018-11-17T07:38:00Z</cp:lastPrinted>
  <dcterms:created xsi:type="dcterms:W3CDTF">2018-11-15T08:56:00Z</dcterms:created>
  <dcterms:modified xsi:type="dcterms:W3CDTF">2019-12-02T08:56:00Z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