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00" w:rsidRDefault="00970600" w:rsidP="00970600">
      <w:pPr>
        <w:adjustRightInd w:val="0"/>
        <w:snapToGrid w:val="0"/>
        <w:spacing w:line="360" w:lineRule="auto"/>
        <w:jc w:val="center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考 场 </w:t>
      </w:r>
      <w:proofErr w:type="gramStart"/>
      <w:r>
        <w:rPr>
          <w:rFonts w:ascii="黑体" w:eastAsia="黑体" w:hAnsi="华文中宋" w:hint="eastAsia"/>
          <w:sz w:val="32"/>
          <w:szCs w:val="32"/>
        </w:rPr>
        <w:t>规</w:t>
      </w:r>
      <w:proofErr w:type="gramEnd"/>
      <w:r>
        <w:rPr>
          <w:rFonts w:ascii="黑体" w:eastAsia="黑体" w:hAnsi="华文中宋" w:hint="eastAsia"/>
          <w:sz w:val="32"/>
          <w:szCs w:val="32"/>
        </w:rPr>
        <w:t xml:space="preserve"> 则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硕士研究生考试（初试）是国家选拔高层次人才的考试，考生必须诚信应考，服从管理，自觉维护公平公正原则，自觉维护考场良好秩序。考生在考场必须遵守以下规定：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一、硕士研究生考试（初试）统一安排在标准化考场进行，考试全程有视频监控和录像。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二、考生进入考点考试，应当遵守考点的各项防疫要求，主动配合考点的各项防疫工作。第一场考试进入考场时，考生应向监考员提交《2023年湖北省研考考生健康考试承诺书》。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考生入场接受身份验证和安全检查，考生只准携带报考点和招生单位在准考证上注明的考试用品。已携带的其他物品一律放在考场专设的“考生物品存放处”。考生将所携带的手机关闭闹铃并关机后，放手机存放袋或信封袋内由监考员统一管理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开考后，凡带有无线通讯工具、电子存储器、智能设备及与考试相关的书籍、纸条的，不管是否使用、查看，一经发现皆以作弊论处。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准考证不得涂改或者书写任何信息。考试时不得互相借用文具。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三、考生入场后应对号入座，并将准考证和有效居民身份证放在课桌的左上方，以便监考员核验。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四、监考员发卷时应保持安静，不得交头接耳。拿到试卷后不要急于答题，应首先浏览卷面，看科目是否正确，有无缺页、漏印、字迹不清等问题。如有问题应立即举手向监考员示意，凡涉及试题内容的问题，考生不得向监考人员询问。如果没有问题，应在监考员的指导下在试卷上指定的位置正确填写本人的姓名、考生编号，在答题卡上指定位置填涂姓名、考生编号并粘贴本人考生编号条形码等。每张答题卡的正反面均有姓名填写处，请考生务必认真填写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不得在非指定位置填写姓名、考生编号，否则按违纪处理。</w:t>
      </w:r>
      <w:proofErr w:type="gramStart"/>
      <w:r>
        <w:rPr>
          <w:rFonts w:ascii="仿宋_GB2312" w:eastAsia="仿宋_GB2312" w:hAnsi="宋体" w:hint="eastAsia"/>
          <w:sz w:val="24"/>
        </w:rPr>
        <w:t>凡漏贴</w:t>
      </w:r>
      <w:proofErr w:type="gramEnd"/>
      <w:r>
        <w:rPr>
          <w:rFonts w:ascii="仿宋_GB2312" w:eastAsia="仿宋_GB2312" w:hAnsi="宋体" w:hint="eastAsia"/>
          <w:sz w:val="24"/>
        </w:rPr>
        <w:t>条形码，漏填、错填姓名、考生编号或填写字迹不清的答卷、答题卡将作为无效答卷处理。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五、开考信号发出后方可开始答题，不得提前答题。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六、客观题用2B铅笔填涂作答；主观题用黑色中性笔作答；</w:t>
      </w:r>
      <w:proofErr w:type="gramStart"/>
      <w:r>
        <w:rPr>
          <w:rFonts w:ascii="仿宋_GB2312" w:eastAsia="仿宋_GB2312" w:hAnsi="宋体" w:hint="eastAsia"/>
          <w:sz w:val="24"/>
        </w:rPr>
        <w:t>不</w:t>
      </w:r>
      <w:proofErr w:type="gramEnd"/>
      <w:r>
        <w:rPr>
          <w:rFonts w:ascii="仿宋_GB2312" w:eastAsia="仿宋_GB2312" w:hAnsi="宋体" w:hint="eastAsia"/>
          <w:sz w:val="24"/>
        </w:rPr>
        <w:t>得用铅笔作答。</w:t>
      </w:r>
      <w:proofErr w:type="gramStart"/>
      <w:r>
        <w:rPr>
          <w:rFonts w:ascii="仿宋_GB2312" w:eastAsia="仿宋_GB2312" w:hAnsi="宋体" w:hint="eastAsia"/>
          <w:sz w:val="24"/>
        </w:rPr>
        <w:t>涂卡时</w:t>
      </w:r>
      <w:proofErr w:type="gramEnd"/>
      <w:r>
        <w:rPr>
          <w:rFonts w:ascii="仿宋_GB2312" w:eastAsia="仿宋_GB2312" w:hAnsi="宋体" w:hint="eastAsia"/>
          <w:sz w:val="24"/>
        </w:rPr>
        <w:t>应按</w:t>
      </w:r>
      <w:proofErr w:type="gramStart"/>
      <w:r>
        <w:rPr>
          <w:rFonts w:ascii="仿宋_GB2312" w:eastAsia="仿宋_GB2312" w:hAnsi="宋体" w:hint="eastAsia"/>
          <w:sz w:val="24"/>
        </w:rPr>
        <w:t>要求将涂点</w:t>
      </w:r>
      <w:proofErr w:type="gramEnd"/>
      <w:r>
        <w:rPr>
          <w:rFonts w:ascii="仿宋_GB2312" w:eastAsia="仿宋_GB2312" w:hAnsi="宋体" w:hint="eastAsia"/>
          <w:sz w:val="24"/>
        </w:rPr>
        <w:t>涂满、涂实，否则计算机扫描不清将会影响得分。答主观题时务必书写工整、整洁，并将答案写在相应答题区域内。字迹潦草影响评阅的会影响得分；答错答题区域的不给分；答案书写在草稿纸上一律不给分。不得在答卷上书写与答题无关的内容，否则将以在试卷上做标记论处。主观题答题中只能用同一类型和墨水的笔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七、考试时须保持场内良好秩序。不得吸烟，不得喧哗；不得左顾右盼交头接耳，不得打手势、做暗号；不得夹带、旁窥、抄袭或有意让他人抄袭；不得有其他扰乱考场秩序的行为。如遇监考员或其他考试工作人员查验准考证、身份证，应予主动配合，不得拒绝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八、考试结束前的30分钟内方可交卷离开考场。不得在此之前交卷。</w:t>
      </w:r>
      <w:proofErr w:type="gramStart"/>
      <w:r>
        <w:rPr>
          <w:rFonts w:ascii="仿宋_GB2312" w:eastAsia="仿宋_GB2312" w:hAnsi="宋体" w:hint="eastAsia"/>
          <w:sz w:val="24"/>
        </w:rPr>
        <w:t>不</w:t>
      </w:r>
      <w:proofErr w:type="gramEnd"/>
      <w:r>
        <w:rPr>
          <w:rFonts w:ascii="仿宋_GB2312" w:eastAsia="仿宋_GB2312" w:hAnsi="宋体" w:hint="eastAsia"/>
          <w:sz w:val="24"/>
        </w:rPr>
        <w:t>准将试卷、答卷、答题卡、草稿纸带出考场或故意损毁。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九、考试结束铃响时，考生应立即停止答题，将试卷、答卷、答题卡、草稿</w:t>
      </w:r>
      <w:r>
        <w:rPr>
          <w:rFonts w:ascii="仿宋_GB2312" w:eastAsia="仿宋_GB2312" w:hAnsi="宋体" w:hint="eastAsia"/>
          <w:sz w:val="24"/>
        </w:rPr>
        <w:lastRenderedPageBreak/>
        <w:t>纸、文具等整理好放在桌上，有2张答题卡的科目要按顺序摆放好，第一张卡在上第二张卡在下，待监考员验收确认无误后，按监考员指令顺序离开考场。离开考场时不得将试卷、答卷、答题卡或草稿纸带出考场。离开考场后应迅速走到考场警戒线外，不得在考场附近逗留、谈笑、议论。</w:t>
      </w:r>
    </w:p>
    <w:p w:rsidR="00970600" w:rsidRDefault="00970600" w:rsidP="00970600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凡违反考场纪律或作弊的，将按照《中华人民共和国教育法》以及《国家教育考试违规处理办法》处理，并将记入国家教育考试考生诚信档案；涉嫌违法的，移送司法机关，依照《中华人民共和国刑法》等追究刑事责任。</w:t>
      </w:r>
    </w:p>
    <w:p w:rsidR="00991647" w:rsidRPr="00970600" w:rsidRDefault="00991647"/>
    <w:sectPr w:rsidR="00991647" w:rsidRPr="00970600" w:rsidSect="0099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35" w:rsidRDefault="00BE3635" w:rsidP="00970600">
      <w:r>
        <w:separator/>
      </w:r>
    </w:p>
  </w:endnote>
  <w:endnote w:type="continuationSeparator" w:id="0">
    <w:p w:rsidR="00BE3635" w:rsidRDefault="00BE3635" w:rsidP="0097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35" w:rsidRDefault="00BE3635" w:rsidP="00970600">
      <w:r>
        <w:separator/>
      </w:r>
    </w:p>
  </w:footnote>
  <w:footnote w:type="continuationSeparator" w:id="0">
    <w:p w:rsidR="00BE3635" w:rsidRDefault="00BE3635" w:rsidP="0097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600"/>
    <w:rsid w:val="00970600"/>
    <w:rsid w:val="00991647"/>
    <w:rsid w:val="00B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2022-12-07T01:02:00Z</dcterms:created>
  <dcterms:modified xsi:type="dcterms:W3CDTF">2022-12-07T01:03:00Z</dcterms:modified>
</cp:coreProperties>
</file>